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Odpowiedzialność prawna influencera czyli czy twórca internetowy może odpowiadać prawnie?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osób decyduje się na rozwój działalności internetowej. Popularni influencerzy mogą jednak popaść w duże tarapaty.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Zawód naszych czasów?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Influerncer to współcześnie jeden z najbardziej dochodowych zawodów. Profesji - to nie stwierdzenie na wyrost. Pochłania bowiem mnóstwo czasu, a twórca zaangażowany w projekty reklamowe musi odznaczać się dużą dyspozycyjnością i doskonałymi umiejętnościami lawirowania w mediach społecznościowych. Niestety, nie zawsze ich działania spotykają się z aprobatą, a nierzadko wiąże się z </w:t>
      </w:r>
      <w:r>
        <w:rPr>
          <w:rFonts w:ascii="calibri" w:hAnsi="calibri" w:eastAsia="calibri" w:cs="calibri"/>
          <w:sz w:val="24"/>
          <w:szCs w:val="24"/>
          <w:b/>
        </w:rPr>
        <w:t xml:space="preserve">odpowiedzialnością prawną influencera</w:t>
      </w:r>
      <w:r>
        <w:rPr>
          <w:rFonts w:ascii="calibri" w:hAnsi="calibri" w:eastAsia="calibri" w:cs="calibri"/>
          <w:sz w:val="24"/>
          <w:szCs w:val="24"/>
        </w:rPr>
        <w:t xml:space="preserve">. Najczęściej, młodzi i niedoświadczeni twórcy chętnie wchodzą w interakcje co rzadko powoduje pozytywne skutki. Na czym one polegają i jakie regulacje o nich decydują?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Influencer w tarapatach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Osoba funkcjonująca w sieci i zbierająca duże zasięgi fanów jest zazwyczaj personą bardzo odważną i o wyrazistym charakterze. Dzięki temu zyskuje przychylność followerów i buduje ogromne grono fanów sprzyjających (bądź wyrażających krytykę). Ich opinia związana jest zwykle z bardzo dużym odzewem, a niejednokrotnie - burzą medialną. Influencer może popaść w tarapaty jeśli wyrażając opinię, podżega do nienawiści w myśl art. 18par. 2 KK który stanowi, że jeśli ktoś zachęca do czynu karanego, zasługuje na karę. Należy więc taką sytuację interpretować w sposób następujący: jeśli osoba publiczna (jaką niewątpliwie jest influencer) zachęca do negatywnego komentowania np. profilu lub osoby, musi zdawać sobie sprawę z konsekwencji swoich czynów.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Odpowiedzialność prawna influencera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stanowić podstawę prawną do ukarania za zniesławienie lub znieważenie innej osoby.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czyscimyinternet.pl/influencerze-badz-odpowiedzialny-za-slow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2026-10-18T18:34:10+02:00</dcterms:created>
  <dcterms:modified xsi:type="dcterms:W3CDTF">2026-10-18T18:34:10+02:00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